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331F" w14:textId="7B62B82B" w:rsidR="005153B7" w:rsidRPr="00A23502" w:rsidRDefault="005153B7" w:rsidP="00A23502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</w:p>
    <w:p w14:paraId="2E391E34" w14:textId="77777777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60486D6E" w14:textId="16395C1B" w:rsidR="005153B7" w:rsidRPr="00347D40" w:rsidRDefault="00343AAC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Ալագյազ</w:t>
      </w:r>
      <w:proofErr w:type="spellEnd"/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59B0C2C" w14:textId="498046DA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E62441">
        <w:rPr>
          <w:rFonts w:ascii="GHEA Grapalat" w:hAnsi="GHEA Grapalat" w:cs="Sylfaen"/>
          <w:sz w:val="20"/>
          <w:szCs w:val="20"/>
          <w:lang w:val="hy-AM"/>
        </w:rPr>
        <w:t>05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E62441">
        <w:rPr>
          <w:rFonts w:ascii="GHEA Grapalat" w:hAnsi="GHEA Grapalat" w:cs="Sylfaen"/>
          <w:sz w:val="20"/>
          <w:szCs w:val="20"/>
          <w:lang w:val="hy-AM"/>
        </w:rPr>
        <w:t>ապրիլի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E62441">
        <w:rPr>
          <w:rFonts w:ascii="GHEA Grapalat" w:hAnsi="GHEA Grapalat" w:cs="Sylfaen"/>
          <w:sz w:val="20"/>
          <w:szCs w:val="20"/>
          <w:lang w:val="hy-AM"/>
        </w:rPr>
        <w:t>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382ECD73" w14:textId="627EB3FB" w:rsidR="005153B7" w:rsidRPr="00347D40" w:rsidRDefault="00F13AC8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E62441">
        <w:rPr>
          <w:rFonts w:ascii="GHEA Grapalat" w:hAnsi="GHEA Grapalat" w:cs="Sylfaen"/>
          <w:sz w:val="20"/>
          <w:szCs w:val="20"/>
          <w:lang w:val="hy-AM"/>
        </w:rPr>
        <w:t xml:space="preserve"> 17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768C89F8" w14:textId="77777777" w:rsidR="005153B7" w:rsidRPr="00347D40" w:rsidRDefault="005153B7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0895DD18" w14:textId="186CF9D3" w:rsidR="005153B7" w:rsidRPr="00347D40" w:rsidRDefault="00343AAC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ԱԼԱԳՅԱԶ</w:t>
      </w:r>
      <w:r w:rsidR="005153B7" w:rsidRPr="00347D40">
        <w:rPr>
          <w:rFonts w:ascii="GHEA Grapalat" w:hAnsi="GHEA Grapalat"/>
          <w:b/>
          <w:lang w:val="hy-AM"/>
        </w:rPr>
        <w:t xml:space="preserve"> ՀԱՄԱՅՆՔՈՒՄ ՍՈՑԻԱԼԱԿԱՆ ԱՋԱԿՑՈՒԹՅԱՆ ՎԵՐԱԲԵՐՅԱԼ ԿԱՄԱՎՈՐ ԽՆԴԻՐՆԵՐԸ ԼՈՒԾԵԼՈՒ </w:t>
      </w:r>
    </w:p>
    <w:p w14:paraId="784F87B4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1E16081E" w14:textId="77777777" w:rsidR="005153B7" w:rsidRPr="00347D40" w:rsidRDefault="005153B7" w:rsidP="005153B7">
      <w:pPr>
        <w:spacing w:line="360" w:lineRule="auto"/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4E4226F6" w14:textId="3E5FA4FF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proofErr w:type="spellStart"/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proofErr w:type="spellEnd"/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վում են </w:t>
      </w:r>
      <w:proofErr w:type="spellStart"/>
      <w:r w:rsidR="00343AAC">
        <w:rPr>
          <w:rFonts w:ascii="GHEA Grapalat" w:hAnsi="GHEA Grapalat"/>
          <w:sz w:val="24"/>
          <w:szCs w:val="24"/>
          <w:lang w:val="hy-AM"/>
        </w:rPr>
        <w:t>Ալագյազ</w:t>
      </w:r>
      <w:proofErr w:type="spellEnd"/>
      <w:r w:rsidRPr="00347D40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</w:t>
      </w:r>
      <w:proofErr w:type="spellStart"/>
      <w:r w:rsidRPr="00347D40">
        <w:rPr>
          <w:rFonts w:ascii="GHEA Grapalat" w:hAnsi="GHEA Grapalat"/>
          <w:sz w:val="24"/>
          <w:szCs w:val="24"/>
          <w:lang w:val="hy-AM"/>
        </w:rPr>
        <w:t>կարգավորումները</w:t>
      </w:r>
      <w:proofErr w:type="spellEnd"/>
      <w:r w:rsidRPr="00347D40">
        <w:rPr>
          <w:rFonts w:ascii="GHEA Grapalat" w:hAnsi="GHEA Grapalat"/>
          <w:sz w:val="24"/>
          <w:szCs w:val="24"/>
          <w:lang w:val="hy-AM"/>
        </w:rPr>
        <w:t xml:space="preserve">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կարգավորումները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</w:t>
      </w:r>
      <w:proofErr w:type="spellEnd"/>
      <w:r w:rsidRPr="00E3721D">
        <w:rPr>
          <w:rFonts w:ascii="GHEA Grapalat" w:hAnsi="GHEA Grapalat"/>
          <w:bCs/>
          <w:sz w:val="24"/>
          <w:szCs w:val="24"/>
          <w:lang w:val="hy-AM"/>
        </w:rPr>
        <w:t xml:space="preserve">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ձևը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</w:t>
      </w:r>
      <w:proofErr w:type="spellStart"/>
      <w:r>
        <w:rPr>
          <w:rFonts w:ascii="GHEA Grapalat" w:hAnsi="GHEA Grapalat"/>
          <w:bCs/>
          <w:sz w:val="24"/>
          <w:szCs w:val="24"/>
          <w:lang w:val="hy-AM"/>
        </w:rPr>
        <w:t>ձևը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14:paraId="5ADD90D2" w14:textId="52D0D34B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մինչև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</w:t>
      </w:r>
      <w:r w:rsidR="00D32482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ոչ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առևտրային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կազմակերպություններից  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մինչև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երկու անդամ,</w:t>
      </w:r>
    </w:p>
    <w:p w14:paraId="01099FE2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proofErr w:type="spellStart"/>
      <w:r w:rsidRPr="00347D40">
        <w:rPr>
          <w:rFonts w:ascii="GHEA Grapalat" w:hAnsi="GHEA Grapalat"/>
          <w:bCs/>
          <w:sz w:val="24"/>
          <w:szCs w:val="24"/>
          <w:lang w:val="hy-AM"/>
        </w:rPr>
        <w:t>մինչև</w:t>
      </w:r>
      <w:proofErr w:type="spellEnd"/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երեք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947618A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040E">
        <w:rPr>
          <w:rFonts w:ascii="GHEA Grapalat" w:hAnsi="GHEA Grapalat"/>
          <w:bCs/>
          <w:sz w:val="24"/>
          <w:szCs w:val="24"/>
          <w:lang w:val="hy-AM"/>
        </w:rPr>
        <w:t>(այն համայ</w:t>
      </w:r>
      <w:r>
        <w:rPr>
          <w:rFonts w:ascii="GHEA Grapalat" w:hAnsi="GHEA Grapalat"/>
          <w:bCs/>
          <w:sz w:val="24"/>
          <w:szCs w:val="24"/>
          <w:lang w:val="hy-AM"/>
        </w:rPr>
        <w:t>նքներում որտեղ առկա չեն համայնքային ոչ առևտրային կազմակերպություններ</w:t>
      </w:r>
      <w:r w:rsidRPr="007F040E">
        <w:rPr>
          <w:rFonts w:ascii="GHEA Grapalat" w:hAnsi="GHEA Grapalat"/>
          <w:bCs/>
          <w:sz w:val="24"/>
          <w:szCs w:val="24"/>
          <w:lang w:val="hy-AM"/>
        </w:rPr>
        <w:t xml:space="preserve"> և (կամ) սոցիալական աշխատողի հաստիք, ապա համայնքապետարա</w:t>
      </w:r>
      <w:r>
        <w:rPr>
          <w:rFonts w:ascii="GHEA Grapalat" w:hAnsi="GHEA Grapalat"/>
          <w:bCs/>
          <w:sz w:val="24"/>
          <w:szCs w:val="24"/>
          <w:lang w:val="hy-AM"/>
        </w:rPr>
        <w:t>նի աշխատակազմից մինչև 5 անդամ):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275CD10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2C48D3A1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      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14:paraId="00EB81DD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      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65E19B8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14:paraId="1B1781C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hy-AM"/>
        </w:rPr>
        <w:t>10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14:paraId="6FD9788A" w14:textId="0E83A34E" w:rsidR="005153B7" w:rsidRPr="00347D40" w:rsidRDefault="005153B7" w:rsidP="00B559CD">
      <w:pPr>
        <w:tabs>
          <w:tab w:val="left" w:pos="0"/>
        </w:tabs>
        <w:spacing w:after="0" w:line="360" w:lineRule="auto"/>
        <w:ind w:right="-275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4F24584" w14:textId="77777777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4F492DD0" w14:textId="77777777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E6CBAC" w14:textId="0EACACCC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6DD705" w14:textId="3DDE842D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819661" w14:textId="77777777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618456" w14:textId="456F6E49" w:rsidR="005153B7" w:rsidRPr="00347D40" w:rsidRDefault="005153B7" w:rsidP="005153B7">
      <w:pPr>
        <w:tabs>
          <w:tab w:val="left" w:pos="0"/>
        </w:tabs>
        <w:spacing w:after="0" w:line="360" w:lineRule="auto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11EB79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347D40">
        <w:rPr>
          <w:rFonts w:ascii="GHEA Grapalat" w:hAnsi="GHEA Grapalat"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  <w:lang w:val="hy-AM"/>
        </w:rPr>
        <w:t>-ում</w:t>
      </w:r>
      <w:r w:rsidRPr="00A7206D">
        <w:rPr>
          <w:rFonts w:ascii="GHEA Grapalat" w:hAnsi="GHEA Grapalat"/>
          <w:sz w:val="24"/>
          <w:szCs w:val="24"/>
          <w:lang w:val="hy-AM"/>
        </w:rPr>
        <w:t>)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14:paraId="1276590D" w14:textId="77777777" w:rsidR="005153B7" w:rsidRPr="007F040E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16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14:paraId="614313D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14:paraId="655D662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14:paraId="4B24C121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14:paraId="5C11FC75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14:paraId="390EFCC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14:paraId="0F053EAF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14:paraId="57427CDD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14:paraId="2CBD1A7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14:paraId="6DACAAC1" w14:textId="77777777" w:rsidR="005153B7" w:rsidRPr="00E76589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14:paraId="141FAD6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18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14:paraId="1E4CACB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14:paraId="7E8B20A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19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3A7092A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BB66DA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14:paraId="709A665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23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14:paraId="6E55891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24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14:paraId="62796E6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25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14:paraId="678D5C07" w14:textId="77777777" w:rsidR="005153B7" w:rsidRPr="00347D40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14:paraId="351066FD" w14:textId="77777777" w:rsidR="005153B7" w:rsidRPr="00347D40" w:rsidRDefault="005153B7" w:rsidP="005153B7">
      <w:pPr>
        <w:pStyle w:val="a5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514BC7B5" w14:textId="7289DF0D" w:rsidR="005153B7" w:rsidRPr="00347D40" w:rsidRDefault="005153B7" w:rsidP="005153B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</w:t>
      </w:r>
      <w:r w:rsidR="003E5DCD">
        <w:rPr>
          <w:rFonts w:ascii="GHEA Grapalat" w:hAnsi="GHEA Grapalat"/>
          <w:sz w:val="24"/>
          <w:szCs w:val="24"/>
          <w:lang w:val="hy-AM"/>
        </w:rPr>
        <w:t>ի 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47D40">
        <w:rPr>
          <w:rFonts w:ascii="GHEA Grapalat" w:hAnsi="GHEA Grapalat"/>
          <w:sz w:val="24"/>
          <w:szCs w:val="24"/>
          <w:lang w:val="hy-AM"/>
        </w:rPr>
        <w:t>ձևավորում</w:t>
      </w:r>
      <w:proofErr w:type="spellEnd"/>
      <w:r w:rsidRPr="00347D40">
        <w:rPr>
          <w:rFonts w:ascii="GHEA Grapalat" w:hAnsi="GHEA Grapalat"/>
          <w:sz w:val="24"/>
          <w:szCs w:val="24"/>
          <w:lang w:val="hy-AM"/>
        </w:rPr>
        <w:t xml:space="preserve"> է աշխատանքային խումբ և կազմում ժամանակացույց, որից հետո իրականացվում է </w:t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>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proofErr w:type="spellEnd"/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/ նիստը համարվում է կայացած, եթե մասնակցում են հանձնաժողովի անդամների</w:t>
      </w:r>
      <w:r w:rsidR="001664CE">
        <w:rPr>
          <w:rFonts w:ascii="GHEA Grapalat" w:hAnsi="GHEA Grapalat" w:cs="Sylfaen"/>
          <w:sz w:val="24"/>
          <w:szCs w:val="24"/>
          <w:lang w:val="hy-AM"/>
        </w:rPr>
        <w:t xml:space="preserve"> կեսից ավելին/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4CE">
        <w:rPr>
          <w:rFonts w:ascii="GHEA Grapalat" w:hAnsi="GHEA Grapalat" w:cs="Sylfaen"/>
          <w:sz w:val="24"/>
          <w:szCs w:val="24"/>
          <w:lang w:val="hy-AM"/>
        </w:rPr>
        <w:t>նիստին ներկա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633955C0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299B8F47" w14:textId="15DAA85A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1664CE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</w:t>
      </w:r>
      <w:r w:rsidR="00FF34AD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թոշակառու 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14:paraId="4FD4592E" w14:textId="6D489DCD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միավոր</w:t>
      </w:r>
    </w:p>
    <w:p w14:paraId="206E1101" w14:textId="77777777" w:rsidR="005153B7" w:rsidRPr="00A84541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14:paraId="398F1E4B" w14:textId="77777777" w:rsidR="005153B7" w:rsidRPr="00347D40" w:rsidRDefault="005153B7" w:rsidP="005153B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4289EF4C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40AE1E76" w14:textId="77777777" w:rsidR="005153B7" w:rsidRPr="00347D40" w:rsidRDefault="005153B7" w:rsidP="005153B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2D36543" w14:textId="77777777" w:rsidR="005153B7" w:rsidRDefault="005153B7" w:rsidP="005153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11491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32E0B7B9" w14:textId="77777777" w:rsidR="005153B7" w:rsidRPr="00FF3113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71F4FBC3" w14:textId="679B5B94" w:rsidR="005153B7" w:rsidRDefault="005153B7" w:rsidP="001A12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կամ գործը վարող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համայքային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ծառայողի հատուկ եզրակացությունը</w:t>
      </w:r>
      <w:r w:rsidR="001A12B7">
        <w:rPr>
          <w:rFonts w:ascii="GHEA Grapalat" w:hAnsi="GHEA Grapalat" w:cs="Sylfaen"/>
          <w:sz w:val="24"/>
          <w:szCs w:val="24"/>
          <w:lang w:val="hy-AM"/>
        </w:rPr>
        <w:t xml:space="preserve"> /անհրաժեշտության դեպքում/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42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6B5396" w14:textId="0BFFF5D9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5672831F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1D301B" w14:textId="3272CD86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434FB0" w14:textId="2655141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F17C12" w14:textId="533188B8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56CDF1" w14:textId="53275AE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D6831E" w14:textId="6B70E8C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9EA35B" w14:textId="11EDD98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BE4F4D" w14:textId="5BF53F9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94B4F4" w14:textId="65EEEA9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AA05DC" w14:textId="2AAF977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51D80B" w14:textId="37D9D97D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7972CB" w14:textId="3D359C2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CB560A9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CB283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70D3A159" w14:textId="09F06AC2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673C4840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2E33D486" w14:textId="77777777" w:rsidR="005153B7" w:rsidRPr="00347D40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56CD18E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14:paraId="0AAFE2E5" w14:textId="77777777" w:rsidR="005153B7" w:rsidRPr="00347D40" w:rsidRDefault="005153B7" w:rsidP="005153B7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14:paraId="18A02869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14:paraId="533B06FB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A87A5ED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14:paraId="60F5274C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14:paraId="37F18346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14:paraId="4745E727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14:paraId="5FC18B06" w14:textId="77777777" w:rsidR="005153B7" w:rsidRPr="00347D40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2461"/>
        <w:gridCol w:w="3881"/>
      </w:tblGrid>
      <w:tr w:rsidR="005153B7" w:rsidRPr="00347D40" w14:paraId="4E0762C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F467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E07A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ABF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14:paraId="7FE2C333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0E5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2D86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F0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0DD2044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7C8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2255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E3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3D62F3A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A70D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7AD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D5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1829C4E7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73A218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5153B7" w:rsidRPr="00347D40" w14:paraId="1F10BC3C" w14:textId="77777777" w:rsidTr="00A916ED">
        <w:tc>
          <w:tcPr>
            <w:tcW w:w="3189" w:type="dxa"/>
          </w:tcPr>
          <w:p w14:paraId="101E33D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14:paraId="71B7464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5153B7" w:rsidRPr="00347D40" w14:paraId="7C480427" w14:textId="77777777" w:rsidTr="00A916ED">
        <w:tc>
          <w:tcPr>
            <w:tcW w:w="3189" w:type="dxa"/>
          </w:tcPr>
          <w:p w14:paraId="60120F8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14:paraId="2FEB988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10E9C0E" w14:textId="77777777" w:rsidTr="00A916ED">
        <w:tc>
          <w:tcPr>
            <w:tcW w:w="3189" w:type="dxa"/>
          </w:tcPr>
          <w:p w14:paraId="71D44F7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14:paraId="78F884E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884BE15" w14:textId="77777777" w:rsidTr="00A916ED">
        <w:tc>
          <w:tcPr>
            <w:tcW w:w="3189" w:type="dxa"/>
          </w:tcPr>
          <w:p w14:paraId="5885A9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1ACCA9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029C4F" w14:textId="77777777" w:rsidTr="00A916ED">
        <w:trPr>
          <w:trHeight w:val="928"/>
        </w:trPr>
        <w:tc>
          <w:tcPr>
            <w:tcW w:w="3189" w:type="dxa"/>
          </w:tcPr>
          <w:p w14:paraId="577D055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7241DE8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928092D" w14:textId="77777777" w:rsidTr="00A916ED">
        <w:tc>
          <w:tcPr>
            <w:tcW w:w="3189" w:type="dxa"/>
          </w:tcPr>
          <w:p w14:paraId="5333769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785A3EC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F35618" w14:textId="77777777" w:rsidTr="00A916ED">
        <w:tc>
          <w:tcPr>
            <w:tcW w:w="3189" w:type="dxa"/>
          </w:tcPr>
          <w:p w14:paraId="4FF4E0E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14:paraId="006605A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23CF2EF" w14:textId="77777777" w:rsidTr="00A916ED">
        <w:tc>
          <w:tcPr>
            <w:tcW w:w="3189" w:type="dxa"/>
          </w:tcPr>
          <w:p w14:paraId="663AB7A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75A551B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EB2F2EB" w14:textId="77777777" w:rsidTr="00A916ED">
        <w:tc>
          <w:tcPr>
            <w:tcW w:w="3189" w:type="dxa"/>
          </w:tcPr>
          <w:p w14:paraId="574094A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14:paraId="63940F6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4220C8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46DE6E76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93076B" w14:paraId="6D633F3D" w14:textId="77777777" w:rsidTr="00A916ED">
        <w:tc>
          <w:tcPr>
            <w:tcW w:w="9855" w:type="dxa"/>
            <w:gridSpan w:val="2"/>
          </w:tcPr>
          <w:p w14:paraId="5E408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14:paraId="0693E579" w14:textId="77777777" w:rsidTr="00A916ED">
        <w:tc>
          <w:tcPr>
            <w:tcW w:w="4927" w:type="dxa"/>
          </w:tcPr>
          <w:p w14:paraId="137E038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645AB30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14:paraId="2847BDE0" w14:textId="77777777" w:rsidTr="00A916ED">
        <w:tc>
          <w:tcPr>
            <w:tcW w:w="4927" w:type="dxa"/>
          </w:tcPr>
          <w:p w14:paraId="72D70E1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3F43D4CE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14:paraId="7E571638" w14:textId="77777777" w:rsidTr="00A916ED">
        <w:tc>
          <w:tcPr>
            <w:tcW w:w="4927" w:type="dxa"/>
          </w:tcPr>
          <w:p w14:paraId="634C087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76ED07F4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74EDBBF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14:paraId="4CE07C3C" w14:textId="42C68806" w:rsidR="005153B7" w:rsidRPr="00334744" w:rsidRDefault="005153B7" w:rsidP="00334744">
      <w:pPr>
        <w:spacing w:line="36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0ADC24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14:paraId="4AAC42D2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599219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Ընտանիքի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14:paraId="22A2E466" w14:textId="77777777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D7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A572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F06C1" w14:textId="77777777" w:rsidR="005153B7" w:rsidRPr="00347D40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2F6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14:paraId="458BA0F1" w14:textId="77777777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0F34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2871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A49CED" w14:textId="4CD9A0FA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4EC5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422F83AC" w14:textId="77777777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A278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A2D3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4ACE2" w14:textId="57CA23DD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92C25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32386967" w14:textId="77777777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B3D9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7B1F5" w14:textId="77777777" w:rsidR="005153B7" w:rsidRPr="00827507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302DB" w14:textId="182921DF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17954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0A6CBB34" w14:textId="77777777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05EB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FA66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03953" w14:textId="4A6C2B85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418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7DD9E46F" w14:textId="77777777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6667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60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42C3BC" w14:textId="644E85DE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BFBD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199DBE70" w14:textId="77777777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D7B66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14:paraId="2513C25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2122AC4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F616C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14:paraId="194912E7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14:paraId="2366E7E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B8DC4" w14:textId="4C2B320B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A73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17B041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8DC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B0EE2E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2DEE6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E25D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EDF4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679CA86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1A02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14:paraId="33FAD42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0AD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2E3C7" w14:textId="14A9993B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9302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C37B638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358B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14:paraId="3B21FE8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0DD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1ACF3" w14:textId="5DF59AC6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485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EA447A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836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AA54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)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lastRenderedPageBreak/>
              <w:t>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2B556" w14:textId="4BB6C623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37CB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24F34635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EB7D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EFCC9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46A69" w14:textId="5B2FA17A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30B3F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48618599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1C5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0510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242B5" w14:textId="7A7C2257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5CB34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704D051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F2B2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75893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DDE56" w14:textId="003725FD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7686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237437D6" w14:textId="77777777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37A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6B1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AA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63E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59AA1F9B" w14:textId="77777777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D8F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58B5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0C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E8B645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49507B6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455D49F" w14:textId="654A05F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3D3B503" w14:textId="4BD41D9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37FFA1B" w14:textId="7FAAA5E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50AAEBA0" w14:textId="481E443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2B21A8" w14:textId="2DB70EA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BA410F" w14:textId="1E5ECA3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580A428" w14:textId="232655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0B9F0FC" w14:textId="485EAF44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376949F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CA82D9" w14:textId="77777777" w:rsidR="005153B7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</w:p>
    <w:p w14:paraId="630A8351" w14:textId="77777777" w:rsidR="005153B7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255C9504" w14:textId="77777777" w:rsidR="005153B7" w:rsidRDefault="005153B7" w:rsidP="005153B7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6BCD8514" w14:textId="77777777" w:rsidR="005153B7" w:rsidRPr="00831298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14:paraId="46774D2C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9D86307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D5BFFC7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D702EEA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3C494A3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786EB9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E08A014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BF1D6EF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7CF8D7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072741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1DC1469" w14:textId="27309E8F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F3FA51A" w14:textId="17AD7F0F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5F02728" w14:textId="191B190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F9BDFCF" w14:textId="59E5DFDD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CA0F0E" w14:textId="7CB069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6DB5FEB" w14:textId="78FB793C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66DBD8" w14:textId="1F0CE0C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184766" w14:textId="7777777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9019E73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E28563A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8B69F8">
        <w:rPr>
          <w:rFonts w:ascii="GHEA Grapalat" w:hAnsi="GHEA Grapalat"/>
          <w:b/>
          <w:i/>
          <w:lang w:val="en-US"/>
        </w:rPr>
        <w:t>2</w:t>
      </w:r>
    </w:p>
    <w:p w14:paraId="1C80CE9B" w14:textId="77777777" w:rsidR="005153B7" w:rsidRPr="00484EFB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14:paraId="1482DA91" w14:textId="77777777" w:rsidR="005153B7" w:rsidRPr="00484EFB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14:paraId="7B07A05F" w14:textId="77777777" w:rsidR="005153B7" w:rsidRPr="00484EFB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14:paraId="6EA06973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14:paraId="1AFA543F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14:paraId="107EA4EB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14:paraId="65898F6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14:paraId="694F5FEC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14:paraId="251FC41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14:paraId="4EB27AA6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14:paraId="30181968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14:paraId="27938239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14:paraId="60F79D92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14:paraId="1664D437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14:paraId="352E0438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14:paraId="4164A1B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14:paraId="4C9C233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CFF26D5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038181E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A619AE4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2D7FEF1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20047CDB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6736B12D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38380076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57768509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78DA7FC2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71643F58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14:paraId="4F59135B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29CD8A8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DDEF534" w14:textId="27487AD4" w:rsidR="005153B7" w:rsidRPr="00484EFB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93076B" w14:paraId="41B55188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847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3820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43F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7A5763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14:paraId="183E38CC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ACAA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E2EE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90E3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506F4609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5E7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66D0" w14:textId="77777777" w:rsidR="005153B7" w:rsidRPr="00510118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EF84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93076B" w14:paraId="02235F2E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B21E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037D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D0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93076B" w14:paraId="5F43D68B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1352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FFB2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FE0B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93076B" w14:paraId="271D87B3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779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1D85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2600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290FC60F" w14:textId="77777777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FDCA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4556" w14:textId="77777777" w:rsidR="005153B7" w:rsidRPr="00484EFB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D247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5D2E063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14:paraId="49B2355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14:paraId="54B61D81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6996CD34" w14:textId="77777777" w:rsidR="005153B7" w:rsidRPr="00484EFB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14:paraId="594B40F2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70763D3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14:paraId="318D5C50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14:paraId="171B278E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14:paraId="07C938CC" w14:textId="77777777" w:rsidR="005153B7" w:rsidRPr="00484EFB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14:paraId="4D94A527" w14:textId="77777777" w:rsidR="005153B7" w:rsidRPr="00AC5D8F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14:paraId="5A90A81A" w14:textId="77777777" w:rsidR="005153B7" w:rsidRPr="00484EFB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14:paraId="7A8DCC9A" w14:textId="77777777" w:rsidR="005153B7" w:rsidRPr="00792674" w:rsidRDefault="005153B7" w:rsidP="005153B7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14:paraId="2CEF2403" w14:textId="77777777" w:rsidR="005153B7" w:rsidRPr="005153B7" w:rsidRDefault="005153B7" w:rsidP="005153B7">
      <w:pPr>
        <w:rPr>
          <w:lang w:val="hy-AM"/>
        </w:rPr>
      </w:pPr>
    </w:p>
    <w:p w14:paraId="6D454880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5FB464C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3C48562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53DEE27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3E5F0B6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75045D8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92B0303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A2381B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D942D22" w14:textId="021F7398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38945E00" w14:textId="58CE6674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</w:t>
      </w:r>
      <w:r w:rsidR="005108F5">
        <w:rPr>
          <w:rFonts w:ascii="GHEA Grapalat" w:hAnsi="GHEA Grapalat"/>
          <w:b/>
          <w:sz w:val="24"/>
          <w:lang w:val="hy-AM"/>
        </w:rPr>
        <w:t xml:space="preserve"> 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ՎԵՐԱԲԵՐՅԱԼ</w:t>
      </w:r>
    </w:p>
    <w:p w14:paraId="2EE6E82A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14:paraId="6B6555A4" w14:textId="52342A01" w:rsidR="005153B7" w:rsidRPr="00347D40" w:rsidRDefault="005108F5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proofErr w:type="spellStart"/>
      <w:r>
        <w:rPr>
          <w:rFonts w:ascii="GHEA Grapalat" w:hAnsi="GHEA Grapalat"/>
          <w:sz w:val="24"/>
          <w:lang w:val="hy-AM"/>
        </w:rPr>
        <w:t>Ալագյազ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14:paraId="2993723C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14:paraId="189232C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14:paraId="3BB3B57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14:paraId="7846868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14:paraId="44A2D3A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14:paraId="359DE6DD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 xml:space="preserve">Միաժամանակ, օրենսդրական կարգավորումների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14:paraId="05AE6D2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14:paraId="0F9F165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6529BE68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14:paraId="0D7A86B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14:paraId="308E88F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</w:p>
    <w:p w14:paraId="672898C8" w14:textId="1D53B09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proofErr w:type="spellEnd"/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8F44AD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1B7A2DF0" w14:textId="07B5FB09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39411EA3" w14:textId="33F78C2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24133E0" w14:textId="2C4CDD8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A6FD7FD" w14:textId="2F1A075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FBDE6EA" w14:textId="350BB18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13508F5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49747B6" w14:textId="2A4CF3CB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Tahoma"/>
          <w:sz w:val="24"/>
          <w:szCs w:val="24"/>
          <w:lang w:val="hy-AM"/>
        </w:rPr>
        <w:t>արտակարգ իրավիճակից (բնական, տեխնածին աղետ) տուժած ընտանիք -</w:t>
      </w:r>
      <w:r w:rsidR="007F66A7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0AA6BB75" w14:textId="33F4A154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14:paraId="39721CAB" w14:textId="3BD9B0E8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20900DF" w14:textId="77777777" w:rsidR="007F66A7" w:rsidRPr="007F66A7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միայնակ թոշակառու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միավոր,</w:t>
      </w:r>
    </w:p>
    <w:p w14:paraId="69C2A98E" w14:textId="6714825A" w:rsidR="005153B7" w:rsidRPr="00347D40" w:rsidRDefault="007F66A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հղի կին ունեցող ընտանիք – 3 միավոր</w:t>
      </w:r>
      <w:r w:rsidR="005153B7"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BEF99D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61ED53C6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Նախագծի Ձև </w:t>
      </w:r>
      <w:r w:rsidRPr="00B879C2">
        <w:rPr>
          <w:rFonts w:ascii="GHEA Grapalat" w:hAnsi="GHEA Grapalat" w:cs="Courier New"/>
          <w:sz w:val="24"/>
          <w:szCs w:val="24"/>
          <w:lang w:val="hy-AM"/>
        </w:rPr>
        <w:t>2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</w:p>
    <w:p w14:paraId="68B3B336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0EF081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7D17372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3D9CD28" w14:textId="5A77FFBA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89A5D15" w14:textId="64F1D8A7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15955" w14:textId="0D9CE3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6CF91BE" w14:textId="7416F85E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0431FE4" w14:textId="1A2B3D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E24E63" w14:textId="0FE5D002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699E5C" w14:textId="34ED341F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AF5571E" w14:textId="011BC2D0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10D5FC9" w14:textId="19205AA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9431D64" w14:textId="77777777" w:rsidR="0093076B" w:rsidRPr="00347D40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5A0386B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A1463F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C10D5E0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CE9B6E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BD062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F160643" w14:textId="6BDF911F" w:rsidR="005153B7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ACF4161" w14:textId="7C0C0E7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593B82E" w14:textId="3F0DAB88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A7A4CC3" w14:textId="10DF8BD7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6B047704" w14:textId="2556D25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ECFE6B7" w14:textId="58D2BA2B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73CEC99" w14:textId="77777777" w:rsidR="003C2B8D" w:rsidRPr="00347D40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AFAF6D5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78DC0F95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14:paraId="2D4ECEE7" w14:textId="5E2929E9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43642C7D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50B9691" w14:textId="520C1348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proofErr w:type="spellStart"/>
      <w:r w:rsidR="005108F5">
        <w:rPr>
          <w:rFonts w:ascii="GHEA Grapalat" w:hAnsi="GHEA Grapalat"/>
          <w:sz w:val="24"/>
          <w:lang w:val="hy-AM"/>
        </w:rPr>
        <w:t>Ալագյազ</w:t>
      </w:r>
      <w:proofErr w:type="spellEnd"/>
      <w:r w:rsidR="005108F5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 xml:space="preserve">լու </w:t>
      </w:r>
      <w:proofErr w:type="spellStart"/>
      <w:r w:rsidRPr="00347D40">
        <w:rPr>
          <w:rFonts w:ascii="GHEA Grapalat" w:hAnsi="GHEA Grapalat"/>
          <w:sz w:val="24"/>
          <w:lang w:val="hy-AM"/>
        </w:rPr>
        <w:t>չափորոշիչները</w:t>
      </w:r>
      <w:proofErr w:type="spellEnd"/>
      <w:r w:rsidRPr="00347D40">
        <w:rPr>
          <w:rFonts w:ascii="GHEA Grapalat" w:hAnsi="GHEA Grapalat"/>
          <w:sz w:val="24"/>
          <w:lang w:val="hy-AM"/>
        </w:rPr>
        <w:t xml:space="preserve"> սահմանելու մասին» </w:t>
      </w:r>
      <w:proofErr w:type="spellStart"/>
      <w:r w:rsidR="005108F5">
        <w:rPr>
          <w:rFonts w:ascii="GHEA Grapalat" w:hAnsi="GHEA Grapalat"/>
          <w:sz w:val="24"/>
          <w:lang w:val="hy-AM"/>
        </w:rPr>
        <w:t>Ալագյազ</w:t>
      </w:r>
      <w:proofErr w:type="spellEnd"/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589C2CBD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0B81A70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AC9869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296227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780FD2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34C87C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CDC0D18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8B8EE6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0BD73C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B8700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8D9B09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4075D4B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405ED4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811EAE3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7B78D0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01F4D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49B3C0F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02135A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6D366F" w14:textId="3303A7D3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4ACE301E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6318C909" w14:textId="6F560AD5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48E54BD1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14:paraId="1F9A59D5" w14:textId="0A28C533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proofErr w:type="spellStart"/>
      <w:r w:rsidR="005108F5">
        <w:rPr>
          <w:rFonts w:ascii="GHEA Grapalat" w:hAnsi="GHEA Grapalat"/>
          <w:sz w:val="24"/>
          <w:lang w:val="hy-AM"/>
        </w:rPr>
        <w:t>Ալագյազ</w:t>
      </w:r>
      <w:proofErr w:type="spellEnd"/>
      <w:r w:rsidR="005108F5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համայնքում սոցիալական աջակցության վերաբերյալ կամավոր խնդիրները լուծելլու </w:t>
      </w:r>
      <w:proofErr w:type="spellStart"/>
      <w:r w:rsidRPr="00347D40">
        <w:rPr>
          <w:rFonts w:ascii="GHEA Grapalat" w:hAnsi="GHEA Grapalat"/>
          <w:sz w:val="24"/>
          <w:lang w:val="hy-AM"/>
        </w:rPr>
        <w:t>չափորոշիչները</w:t>
      </w:r>
      <w:proofErr w:type="spellEnd"/>
      <w:r w:rsidRPr="00347D40">
        <w:rPr>
          <w:rFonts w:ascii="GHEA Grapalat" w:hAnsi="GHEA Grapalat"/>
          <w:sz w:val="24"/>
          <w:lang w:val="hy-AM"/>
        </w:rPr>
        <w:t xml:space="preserve"> սահմանելու մասին» </w:t>
      </w:r>
      <w:proofErr w:type="spellStart"/>
      <w:r w:rsidR="005108F5">
        <w:rPr>
          <w:rFonts w:ascii="GHEA Grapalat" w:hAnsi="GHEA Grapalat"/>
          <w:sz w:val="24"/>
          <w:lang w:val="hy-AM"/>
        </w:rPr>
        <w:t>Ալագյազ</w:t>
      </w:r>
      <w:proofErr w:type="spellEnd"/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108F5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5108F5">
        <w:rPr>
          <w:rFonts w:ascii="GHEA Grapalat" w:hAnsi="GHEA Grapalat" w:cs="Sylfaen"/>
          <w:sz w:val="24"/>
          <w:lang w:val="hy-AM"/>
        </w:rPr>
        <w:t>Ալագյզա</w:t>
      </w:r>
      <w:proofErr w:type="spellEnd"/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14:paraId="02AD174B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0C2EF777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5DC7A3AD" w14:textId="6ECB3731" w:rsidR="005153B7" w:rsidRPr="004E33DE" w:rsidRDefault="005153B7" w:rsidP="0093076B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</w:rPr>
        <w:t>ՀԱՄԱՅՆՔԻ ՂԵԿԱՎԱ</w:t>
      </w:r>
      <w:r w:rsidR="004E33DE">
        <w:rPr>
          <w:rFonts w:ascii="GHEA Grapalat" w:hAnsi="GHEA Grapalat"/>
          <w:b/>
          <w:sz w:val="24"/>
          <w:lang w:val="hy-AM"/>
        </w:rPr>
        <w:t>Ր՝                                      Ջ</w:t>
      </w:r>
      <w:r w:rsidR="004E33DE">
        <w:rPr>
          <w:rFonts w:ascii="GHEA Grapalat" w:hAnsi="GHEA Grapalat"/>
          <w:b/>
          <w:sz w:val="24"/>
          <w:lang w:val="en-US"/>
        </w:rPr>
        <w:t>.</w:t>
      </w:r>
      <w:r w:rsidR="004E33DE">
        <w:rPr>
          <w:rFonts w:ascii="GHEA Grapalat" w:hAnsi="GHEA Grapalat"/>
          <w:b/>
          <w:sz w:val="24"/>
          <w:lang w:val="hy-AM"/>
        </w:rPr>
        <w:t xml:space="preserve"> ՄԱԽՄՈՒԴՈՎ</w:t>
      </w:r>
    </w:p>
    <w:p w14:paraId="4EDF1331" w14:textId="77777777" w:rsidR="005153B7" w:rsidRPr="00347D40" w:rsidRDefault="005153B7" w:rsidP="005153B7">
      <w:pPr>
        <w:spacing w:line="360" w:lineRule="auto"/>
        <w:rPr>
          <w:rFonts w:ascii="GHEA Grapalat" w:hAnsi="GHEA Grapalat"/>
        </w:rPr>
      </w:pPr>
    </w:p>
    <w:p w14:paraId="5EF0157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7562AF" w14:textId="77777777" w:rsidR="003024B2" w:rsidRDefault="003024B2"/>
    <w:sectPr w:rsidR="003024B2" w:rsidSect="009307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2514" w14:textId="77777777" w:rsidR="00130D24" w:rsidRDefault="00130D24">
      <w:pPr>
        <w:spacing w:after="0" w:line="240" w:lineRule="auto"/>
      </w:pPr>
      <w:r>
        <w:separator/>
      </w:r>
    </w:p>
  </w:endnote>
  <w:endnote w:type="continuationSeparator" w:id="0">
    <w:p w14:paraId="6BF4DF9B" w14:textId="77777777" w:rsidR="00130D24" w:rsidRDefault="0013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7DF0" w14:textId="77777777" w:rsidR="00110341" w:rsidRDefault="00130D24">
    <w:pPr>
      <w:pStyle w:val="a8"/>
      <w:jc w:val="right"/>
    </w:pPr>
  </w:p>
  <w:p w14:paraId="7C8E1396" w14:textId="77777777" w:rsidR="00110341" w:rsidRDefault="00130D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C9DC" w14:textId="77777777" w:rsidR="00130D24" w:rsidRDefault="00130D24">
      <w:pPr>
        <w:spacing w:after="0" w:line="240" w:lineRule="auto"/>
      </w:pPr>
      <w:r>
        <w:separator/>
      </w:r>
    </w:p>
  </w:footnote>
  <w:footnote w:type="continuationSeparator" w:id="0">
    <w:p w14:paraId="6D9D08C5" w14:textId="77777777" w:rsidR="00130D24" w:rsidRDefault="0013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5905">
    <w:abstractNumId w:val="9"/>
  </w:num>
  <w:num w:numId="2" w16cid:durableId="1274245178">
    <w:abstractNumId w:val="16"/>
  </w:num>
  <w:num w:numId="3" w16cid:durableId="1496646905">
    <w:abstractNumId w:val="19"/>
  </w:num>
  <w:num w:numId="4" w16cid:durableId="1509904993">
    <w:abstractNumId w:val="6"/>
  </w:num>
  <w:num w:numId="5" w16cid:durableId="2083523596">
    <w:abstractNumId w:val="1"/>
  </w:num>
  <w:num w:numId="6" w16cid:durableId="2138059130">
    <w:abstractNumId w:val="18"/>
  </w:num>
  <w:num w:numId="7" w16cid:durableId="332689726">
    <w:abstractNumId w:val="17"/>
  </w:num>
  <w:num w:numId="8" w16cid:durableId="1573540133">
    <w:abstractNumId w:val="20"/>
  </w:num>
  <w:num w:numId="9" w16cid:durableId="272590148">
    <w:abstractNumId w:val="7"/>
  </w:num>
  <w:num w:numId="10" w16cid:durableId="300621438">
    <w:abstractNumId w:val="15"/>
  </w:num>
  <w:num w:numId="11" w16cid:durableId="1145511077">
    <w:abstractNumId w:val="11"/>
  </w:num>
  <w:num w:numId="12" w16cid:durableId="374357219">
    <w:abstractNumId w:val="2"/>
  </w:num>
  <w:num w:numId="13" w16cid:durableId="1775444305">
    <w:abstractNumId w:val="13"/>
  </w:num>
  <w:num w:numId="14" w16cid:durableId="1742023585">
    <w:abstractNumId w:val="10"/>
  </w:num>
  <w:num w:numId="15" w16cid:durableId="581449940">
    <w:abstractNumId w:val="3"/>
  </w:num>
  <w:num w:numId="16" w16cid:durableId="1827159827">
    <w:abstractNumId w:val="8"/>
  </w:num>
  <w:num w:numId="17" w16cid:durableId="989290079">
    <w:abstractNumId w:val="14"/>
  </w:num>
  <w:num w:numId="18" w16cid:durableId="1705518474">
    <w:abstractNumId w:val="12"/>
  </w:num>
  <w:num w:numId="19" w16cid:durableId="1364013187">
    <w:abstractNumId w:val="4"/>
  </w:num>
  <w:num w:numId="20" w16cid:durableId="228348194">
    <w:abstractNumId w:val="5"/>
  </w:num>
  <w:num w:numId="21" w16cid:durableId="2263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7655A"/>
    <w:rsid w:val="00130D24"/>
    <w:rsid w:val="001664CE"/>
    <w:rsid w:val="001A12B7"/>
    <w:rsid w:val="003024B2"/>
    <w:rsid w:val="00334744"/>
    <w:rsid w:val="00343AAC"/>
    <w:rsid w:val="003C2B8D"/>
    <w:rsid w:val="003E5DCD"/>
    <w:rsid w:val="004E33DE"/>
    <w:rsid w:val="005108F5"/>
    <w:rsid w:val="005153B7"/>
    <w:rsid w:val="005C6A52"/>
    <w:rsid w:val="00645A51"/>
    <w:rsid w:val="007F66A7"/>
    <w:rsid w:val="00853078"/>
    <w:rsid w:val="00892D71"/>
    <w:rsid w:val="008F44AD"/>
    <w:rsid w:val="0093076B"/>
    <w:rsid w:val="009838A3"/>
    <w:rsid w:val="00A23502"/>
    <w:rsid w:val="00B559CD"/>
    <w:rsid w:val="00BD1284"/>
    <w:rsid w:val="00D32482"/>
    <w:rsid w:val="00E528D2"/>
    <w:rsid w:val="00E62441"/>
    <w:rsid w:val="00EE791D"/>
    <w:rsid w:val="00EE79EF"/>
    <w:rsid w:val="00F13AC8"/>
    <w:rsid w:val="00F83133"/>
    <w:rsid w:val="00FB201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4E2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03A6-29B0-4E4A-8E6E-056914CC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3722</Words>
  <Characters>21220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Alagyaz Aragatsotn</cp:lastModifiedBy>
  <cp:revision>2</cp:revision>
  <cp:lastPrinted>2022-04-07T05:20:00Z</cp:lastPrinted>
  <dcterms:created xsi:type="dcterms:W3CDTF">2022-04-07T05:21:00Z</dcterms:created>
  <dcterms:modified xsi:type="dcterms:W3CDTF">2022-04-07T05:21:00Z</dcterms:modified>
</cp:coreProperties>
</file>